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05EFB357" w14:textId="77777777" w:rsidR="00131938" w:rsidRDefault="00131938" w:rsidP="00853B95">
      <w:pPr>
        <w:widowControl w:val="0"/>
        <w:autoSpaceDE w:val="0"/>
        <w:autoSpaceDN w:val="0"/>
        <w:spacing w:line="360" w:lineRule="auto"/>
        <w:jc w:val="center"/>
        <w:rPr>
          <w:b/>
          <w:sz w:val="36"/>
          <w:szCs w:val="22"/>
          <w:lang w:bidi="ru-RU"/>
        </w:rPr>
      </w:pPr>
      <w:r w:rsidRPr="00131938">
        <w:rPr>
          <w:b/>
          <w:sz w:val="36"/>
          <w:szCs w:val="22"/>
          <w:lang w:bidi="ru-RU"/>
        </w:rPr>
        <w:t>Ценностные установки корпоративной культуры и корпоративного управления</w:t>
      </w:r>
    </w:p>
    <w:p w14:paraId="59ACCC88" w14:textId="5D14E706"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4D9CCC55" w14:textId="7360383D" w:rsidR="00131938" w:rsidRDefault="001601B7" w:rsidP="00131938">
      <w:pPr>
        <w:ind w:left="426"/>
        <w:rPr>
          <w:sz w:val="28"/>
          <w:szCs w:val="28"/>
        </w:rPr>
      </w:pPr>
      <w:r>
        <w:rPr>
          <w:sz w:val="28"/>
          <w:szCs w:val="28"/>
        </w:rPr>
        <w:t>«</w:t>
      </w:r>
      <w:r w:rsidR="00131938" w:rsidRPr="00131938">
        <w:rPr>
          <w:sz w:val="28"/>
          <w:szCs w:val="28"/>
        </w:rPr>
        <w:t>Ценностные установки корпоративной культуры и корпоративного управления</w:t>
      </w:r>
      <w:r w:rsidR="00131938">
        <w:rPr>
          <w:sz w:val="28"/>
          <w:szCs w:val="28"/>
        </w:rPr>
        <w:t>»</w:t>
      </w:r>
    </w:p>
    <w:p w14:paraId="4D5A801C" w14:textId="77777777" w:rsidR="00131938" w:rsidRDefault="00131938" w:rsidP="00131938">
      <w:pPr>
        <w:ind w:left="426"/>
        <w:rPr>
          <w:sz w:val="28"/>
          <w:szCs w:val="28"/>
        </w:rPr>
      </w:pPr>
    </w:p>
    <w:p w14:paraId="48E79E9A" w14:textId="785AC74D" w:rsidR="009F7EC5" w:rsidRPr="009F7EC5" w:rsidRDefault="001E0953" w:rsidP="00131938">
      <w:pPr>
        <w:ind w:left="426"/>
        <w:rPr>
          <w:bCs/>
          <w:sz w:val="28"/>
          <w:szCs w:val="28"/>
        </w:rPr>
      </w:pPr>
      <w:r w:rsidRPr="00FB0A0D">
        <w:rPr>
          <w:b/>
          <w:bCs/>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4EE91D51"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131938" w:rsidRPr="00131938">
        <w:rPr>
          <w:sz w:val="28"/>
          <w:szCs w:val="28"/>
        </w:rPr>
        <w:t>Ценностные установки корпоративной культуры и корпоративного управления</w:t>
      </w:r>
      <w:bookmarkStart w:id="3" w:name="_GoBack"/>
      <w:bookmarkEnd w:id="3"/>
      <w:r w:rsidR="00355C8B" w:rsidRPr="00190599">
        <w:rPr>
          <w:sz w:val="28"/>
          <w:szCs w:val="28"/>
        </w:rPr>
        <w:t xml:space="preserve">» </w:t>
      </w:r>
      <w:r w:rsidR="00525014" w:rsidRPr="00525014">
        <w:rPr>
          <w:sz w:val="28"/>
          <w:szCs w:val="28"/>
        </w:rPr>
        <w:t xml:space="preserve">относится к модулю направленности 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lastRenderedPageBreak/>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Важность и особая значимость соблюдения требований логических законов и нормативных   правил логического мышления в сфере бизнеса. Основные </w:t>
      </w:r>
      <w:r w:rsidRPr="00216560">
        <w:rPr>
          <w:rFonts w:eastAsia="Calibri"/>
          <w:color w:val="000000"/>
          <w:sz w:val="28"/>
          <w:szCs w:val="28"/>
          <w:lang w:eastAsia="en-US"/>
        </w:rPr>
        <w:lastRenderedPageBreak/>
        <w:t xml:space="preserve">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культурных трендов на систему ценностей. Реклама как ценность и двигатель бизнеса. Комплекс принципов этической корректности рекламы. Федеральный </w:t>
      </w:r>
      <w:r w:rsidRPr="001D2093">
        <w:rPr>
          <w:rFonts w:eastAsia="Calibri"/>
          <w:sz w:val="28"/>
          <w:szCs w:val="28"/>
          <w:lang w:eastAsia="en-US"/>
        </w:rPr>
        <w:lastRenderedPageBreak/>
        <w:t xml:space="preserve">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lastRenderedPageBreak/>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бизнес-культуры. Региональные и национальные особенности бизнеса. Доверие 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xml:space="preserve">. Западная и восточная модели бизнеса.  Российская модель бизнеса. Основные </w:t>
      </w:r>
      <w:r w:rsidRPr="003D4349">
        <w:rPr>
          <w:kern w:val="36"/>
          <w:sz w:val="28"/>
          <w:szCs w:val="28"/>
        </w:rPr>
        <w:lastRenderedPageBreak/>
        <w:t>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BB855" w14:textId="77777777" w:rsidR="00FA3B2E" w:rsidRDefault="00FA3B2E" w:rsidP="00D850EA">
      <w:r>
        <w:separator/>
      </w:r>
    </w:p>
  </w:endnote>
  <w:endnote w:type="continuationSeparator" w:id="0">
    <w:p w14:paraId="4A885D90" w14:textId="77777777" w:rsidR="00FA3B2E" w:rsidRDefault="00FA3B2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2684B9F4" w:rsidR="005E36A9" w:rsidRDefault="005E36A9">
        <w:pPr>
          <w:pStyle w:val="af8"/>
          <w:jc w:val="center"/>
        </w:pPr>
        <w:r>
          <w:fldChar w:fldCharType="begin"/>
        </w:r>
        <w:r>
          <w:instrText>PAGE   \* MERGEFORMAT</w:instrText>
        </w:r>
        <w:r>
          <w:fldChar w:fldCharType="separate"/>
        </w:r>
        <w:r w:rsidR="00131938">
          <w:rPr>
            <w:noProof/>
          </w:rPr>
          <w:t>4</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3CA7D" w14:textId="77777777" w:rsidR="00FA3B2E" w:rsidRDefault="00FA3B2E" w:rsidP="00D850EA">
      <w:r>
        <w:separator/>
      </w:r>
    </w:p>
  </w:footnote>
  <w:footnote w:type="continuationSeparator" w:id="0">
    <w:p w14:paraId="798F5BCA" w14:textId="77777777" w:rsidR="00FA3B2E" w:rsidRDefault="00FA3B2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938"/>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50487"/>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3B2E"/>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B91F538-C65F-4273-B259-742F56484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10132</Words>
  <Characters>57758</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6</cp:revision>
  <cp:lastPrinted>2021-05-28T07:30:00Z</cp:lastPrinted>
  <dcterms:created xsi:type="dcterms:W3CDTF">2023-06-01T15:10:00Z</dcterms:created>
  <dcterms:modified xsi:type="dcterms:W3CDTF">2024-07-10T14:50:00Z</dcterms:modified>
</cp:coreProperties>
</file>